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30B" w:rsidRPr="00EF49AE" w:rsidRDefault="005B530B" w:rsidP="005B530B">
      <w:pPr>
        <w:spacing w:line="220" w:lineRule="atLeast"/>
        <w:rPr>
          <w:b/>
        </w:rPr>
      </w:pPr>
      <w:r w:rsidRPr="00EF49AE">
        <w:rPr>
          <w:rFonts w:hint="eastAsia"/>
          <w:b/>
        </w:rPr>
        <w:t>海洋王</w:t>
      </w:r>
      <w:r w:rsidRPr="00EF49AE">
        <w:rPr>
          <w:rFonts w:hint="eastAsia"/>
          <w:b/>
        </w:rPr>
        <w:t>FW6116LED</w:t>
      </w:r>
      <w:r w:rsidRPr="00EF49AE">
        <w:rPr>
          <w:rFonts w:hint="eastAsia"/>
          <w:b/>
        </w:rPr>
        <w:t>轻便式移动工作灯</w:t>
      </w:r>
    </w:p>
    <w:p w:rsidR="005B530B" w:rsidRDefault="00EF49AE" w:rsidP="005B530B">
      <w:pPr>
        <w:spacing w:line="220" w:lineRule="atLeast"/>
        <w:rPr>
          <w:b/>
        </w:rPr>
      </w:pPr>
      <w:r w:rsidRPr="00EF49AE">
        <w:rPr>
          <w:b/>
          <w:noProof/>
        </w:rPr>
        <w:drawing>
          <wp:inline distT="0" distB="0" distL="0" distR="0">
            <wp:extent cx="2670847" cy="2270760"/>
            <wp:effectExtent l="19050" t="0" r="0" b="0"/>
            <wp:docPr id="1" name="图片 0" descr="无水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无水印.jpg"/>
                    <pic:cNvPicPr/>
                  </pic:nvPicPr>
                  <pic:blipFill>
                    <a:blip r:embed="rId6" cstate="print"/>
                    <a:stretch>
                      <a:fillRect/>
                    </a:stretch>
                  </pic:blipFill>
                  <pic:spPr>
                    <a:xfrm>
                      <a:off x="0" y="0"/>
                      <a:ext cx="2675896" cy="2275053"/>
                    </a:xfrm>
                    <a:prstGeom prst="rect">
                      <a:avLst/>
                    </a:prstGeom>
                  </pic:spPr>
                </pic:pic>
              </a:graphicData>
            </a:graphic>
          </wp:inline>
        </w:drawing>
      </w:r>
    </w:p>
    <w:p w:rsidR="00875092" w:rsidRPr="00EF49AE" w:rsidRDefault="00875092" w:rsidP="005B530B">
      <w:pPr>
        <w:spacing w:line="220" w:lineRule="atLeast"/>
        <w:rPr>
          <w:rFonts w:hint="eastAsia"/>
          <w:b/>
        </w:rPr>
      </w:pPr>
      <w:r>
        <w:rPr>
          <w:rFonts w:hint="eastAsia"/>
          <w:b/>
        </w:rPr>
        <w:t>来源网址：</w:t>
      </w:r>
      <w:hyperlink r:id="rId7" w:history="1">
        <w:r w:rsidRPr="00E04C27">
          <w:rPr>
            <w:rStyle w:val="a9"/>
            <w:rFonts w:hint="eastAsia"/>
            <w:b/>
          </w:rPr>
          <w:t>www.hywss.cn</w:t>
        </w:r>
      </w:hyperlink>
      <w:r>
        <w:rPr>
          <w:rFonts w:hint="eastAsia"/>
          <w:b/>
        </w:rPr>
        <w:t xml:space="preserve"> </w:t>
      </w:r>
      <w:bookmarkStart w:id="0" w:name="_GoBack"/>
      <w:bookmarkEnd w:id="0"/>
    </w:p>
    <w:p w:rsidR="005B530B" w:rsidRPr="00EF49AE" w:rsidRDefault="005B530B" w:rsidP="005B530B">
      <w:pPr>
        <w:spacing w:line="220" w:lineRule="atLeast"/>
        <w:rPr>
          <w:b/>
        </w:rPr>
      </w:pPr>
      <w:r w:rsidRPr="00EF49AE">
        <w:rPr>
          <w:rFonts w:hint="eastAsia"/>
          <w:b/>
        </w:rPr>
        <w:t>一</w:t>
      </w:r>
      <w:r w:rsidRPr="00EF49AE">
        <w:rPr>
          <w:rFonts w:hint="eastAsia"/>
          <w:b/>
        </w:rPr>
        <w:t>.</w:t>
      </w:r>
      <w:r w:rsidRPr="00EF49AE">
        <w:rPr>
          <w:rFonts w:hint="eastAsia"/>
          <w:b/>
        </w:rPr>
        <w:t>海洋王</w:t>
      </w:r>
      <w:r w:rsidRPr="00EF49AE">
        <w:rPr>
          <w:rFonts w:hint="eastAsia"/>
          <w:b/>
        </w:rPr>
        <w:t>FW6116LED</w:t>
      </w:r>
      <w:r w:rsidRPr="00EF49AE">
        <w:rPr>
          <w:rFonts w:hint="eastAsia"/>
          <w:b/>
        </w:rPr>
        <w:t>轻便式移动工作灯</w:t>
      </w:r>
      <w:r w:rsidRPr="00EF49AE">
        <w:rPr>
          <w:rFonts w:hint="eastAsia"/>
          <w:b/>
        </w:rPr>
        <w:t>-</w:t>
      </w:r>
      <w:r w:rsidRPr="00EF49AE">
        <w:rPr>
          <w:rFonts w:hint="eastAsia"/>
          <w:b/>
        </w:rPr>
        <w:t>适用范围</w:t>
      </w:r>
      <w:r w:rsidRPr="00EF49AE">
        <w:rPr>
          <w:rFonts w:hint="eastAsia"/>
          <w:b/>
        </w:rPr>
        <w:t>:</w:t>
      </w:r>
    </w:p>
    <w:p w:rsidR="005B530B" w:rsidRPr="00EF49AE" w:rsidRDefault="005B530B" w:rsidP="005B530B">
      <w:pPr>
        <w:spacing w:line="220" w:lineRule="atLeast"/>
        <w:rPr>
          <w:b/>
        </w:rPr>
      </w:pPr>
      <w:r w:rsidRPr="00EF49AE">
        <w:rPr>
          <w:rFonts w:hint="eastAsia"/>
          <w:b/>
        </w:rPr>
        <w:t>适用于铁路、电力、公安、部队、船舶、石油化工等单位的各种易燃易爆场所现场作业、事故抢修、异常情况处理等对高亮度大范围夜间照明及其它工作现场提供移动照明。</w:t>
      </w:r>
    </w:p>
    <w:p w:rsidR="005B530B" w:rsidRPr="00EF49AE" w:rsidRDefault="005B530B" w:rsidP="005B530B">
      <w:pPr>
        <w:spacing w:line="220" w:lineRule="atLeast"/>
        <w:rPr>
          <w:b/>
        </w:rPr>
      </w:pPr>
    </w:p>
    <w:p w:rsidR="005B530B" w:rsidRPr="00EF49AE" w:rsidRDefault="005B530B" w:rsidP="005B530B">
      <w:pPr>
        <w:spacing w:line="220" w:lineRule="atLeast"/>
        <w:rPr>
          <w:b/>
        </w:rPr>
      </w:pPr>
      <w:r w:rsidRPr="00EF49AE">
        <w:rPr>
          <w:rFonts w:hint="eastAsia"/>
          <w:b/>
        </w:rPr>
        <w:t>二</w:t>
      </w:r>
      <w:r w:rsidRPr="00EF49AE">
        <w:rPr>
          <w:rFonts w:hint="eastAsia"/>
          <w:b/>
        </w:rPr>
        <w:t>.</w:t>
      </w:r>
      <w:r w:rsidRPr="00EF49AE">
        <w:rPr>
          <w:rFonts w:hint="eastAsia"/>
          <w:b/>
        </w:rPr>
        <w:t>海洋王</w:t>
      </w:r>
      <w:r w:rsidRPr="00EF49AE">
        <w:rPr>
          <w:rFonts w:hint="eastAsia"/>
          <w:b/>
        </w:rPr>
        <w:t>FW6116LED</w:t>
      </w:r>
      <w:r w:rsidRPr="00EF49AE">
        <w:rPr>
          <w:rFonts w:hint="eastAsia"/>
          <w:b/>
        </w:rPr>
        <w:t>轻便式移动工作灯</w:t>
      </w:r>
      <w:r w:rsidRPr="00EF49AE">
        <w:rPr>
          <w:rFonts w:hint="eastAsia"/>
          <w:b/>
        </w:rPr>
        <w:t>-</w:t>
      </w:r>
      <w:r w:rsidRPr="00EF49AE">
        <w:rPr>
          <w:rFonts w:hint="eastAsia"/>
          <w:b/>
        </w:rPr>
        <w:t>性能特点：</w:t>
      </w:r>
    </w:p>
    <w:p w:rsidR="005B530B" w:rsidRPr="00EF49AE" w:rsidRDefault="005B530B" w:rsidP="005B530B">
      <w:pPr>
        <w:spacing w:line="220" w:lineRule="atLeast"/>
        <w:rPr>
          <w:b/>
        </w:rPr>
      </w:pPr>
      <w:r w:rsidRPr="00EF49AE">
        <w:rPr>
          <w:rFonts w:hint="eastAsia"/>
          <w:b/>
        </w:rPr>
        <w:t>●灯头可任意扳动调整照射角度，提高工作效率，电池箱设有电量实时显示功能，无须任何操作可随时了解电池剩余电量，方便灯具的充放电维护。</w:t>
      </w:r>
    </w:p>
    <w:p w:rsidR="005B530B" w:rsidRPr="00EF49AE" w:rsidRDefault="005B530B" w:rsidP="005B530B">
      <w:pPr>
        <w:spacing w:line="220" w:lineRule="atLeast"/>
        <w:rPr>
          <w:b/>
        </w:rPr>
      </w:pPr>
      <w:r w:rsidRPr="00EF49AE">
        <w:rPr>
          <w:rFonts w:hint="eastAsia"/>
          <w:b/>
        </w:rPr>
        <w:t>●采用国际品牌</w:t>
      </w:r>
      <w:r w:rsidRPr="00EF49AE">
        <w:rPr>
          <w:rFonts w:hint="eastAsia"/>
          <w:b/>
        </w:rPr>
        <w:t>LED</w:t>
      </w:r>
      <w:r w:rsidRPr="00EF49AE">
        <w:rPr>
          <w:rFonts w:hint="eastAsia"/>
          <w:b/>
        </w:rPr>
        <w:t>光源</w:t>
      </w:r>
      <w:r w:rsidRPr="00EF49AE">
        <w:rPr>
          <w:rFonts w:hint="eastAsia"/>
          <w:b/>
        </w:rPr>
        <w:t>9</w:t>
      </w:r>
      <w:r w:rsidRPr="00EF49AE">
        <w:rPr>
          <w:rFonts w:hint="eastAsia"/>
          <w:b/>
        </w:rPr>
        <w:t>只串并联使用，发光效率高，使用寿命长达</w:t>
      </w:r>
      <w:r w:rsidRPr="00EF49AE">
        <w:rPr>
          <w:rFonts w:hint="eastAsia"/>
          <w:b/>
        </w:rPr>
        <w:t>10</w:t>
      </w:r>
      <w:r w:rsidRPr="00EF49AE">
        <w:rPr>
          <w:rFonts w:hint="eastAsia"/>
          <w:b/>
        </w:rPr>
        <w:t>万小时，超低功耗，强光可连续点灯</w:t>
      </w:r>
      <w:r w:rsidRPr="00EF49AE">
        <w:rPr>
          <w:rFonts w:hint="eastAsia"/>
          <w:b/>
        </w:rPr>
        <w:t>9</w:t>
      </w:r>
      <w:r w:rsidRPr="00EF49AE">
        <w:rPr>
          <w:rFonts w:hint="eastAsia"/>
          <w:b/>
        </w:rPr>
        <w:t>小时以上，工作光达到</w:t>
      </w:r>
      <w:r w:rsidRPr="00EF49AE">
        <w:rPr>
          <w:rFonts w:hint="eastAsia"/>
          <w:b/>
        </w:rPr>
        <w:t>16</w:t>
      </w:r>
      <w:r w:rsidRPr="00EF49AE">
        <w:rPr>
          <w:rFonts w:hint="eastAsia"/>
          <w:b/>
        </w:rPr>
        <w:t>小时，完全满足了各类作业工作照明时长的需要。</w:t>
      </w:r>
    </w:p>
    <w:p w:rsidR="005B530B" w:rsidRPr="00EF49AE" w:rsidRDefault="005B530B" w:rsidP="005B530B">
      <w:pPr>
        <w:spacing w:line="220" w:lineRule="atLeast"/>
        <w:rPr>
          <w:b/>
        </w:rPr>
      </w:pPr>
      <w:r w:rsidRPr="00EF49AE">
        <w:rPr>
          <w:rFonts w:hint="eastAsia"/>
          <w:b/>
        </w:rPr>
        <w:t>●高能无记忆镍氢电池组可随时充放电，体积小、重量轻、绿色环保、使用寿命长久，自放电率极低，一次充电后半年内储电量不低于满容量的</w:t>
      </w:r>
      <w:r w:rsidRPr="00EF49AE">
        <w:rPr>
          <w:rFonts w:hint="eastAsia"/>
          <w:b/>
        </w:rPr>
        <w:t>85%</w:t>
      </w:r>
      <w:r w:rsidRPr="00EF49AE">
        <w:rPr>
          <w:rFonts w:hint="eastAsia"/>
          <w:b/>
        </w:rPr>
        <w:t>。</w:t>
      </w:r>
    </w:p>
    <w:p w:rsidR="005B530B" w:rsidRPr="00EF49AE" w:rsidRDefault="005B530B" w:rsidP="005B530B">
      <w:pPr>
        <w:spacing w:line="220" w:lineRule="atLeast"/>
        <w:rPr>
          <w:b/>
        </w:rPr>
      </w:pPr>
      <w:r w:rsidRPr="00EF49AE">
        <w:rPr>
          <w:rFonts w:hint="eastAsia"/>
          <w:b/>
        </w:rPr>
        <w:t>●铝合金压铸成型外壳，外表面经高温表面喷涂工艺处理，紧密的内部结构设计，产品轻巧精致，全密封工艺，可在暴雨环境下正常工作，能经受强力碰撞和冲击；</w:t>
      </w:r>
    </w:p>
    <w:p w:rsidR="005B530B" w:rsidRPr="00EF49AE" w:rsidRDefault="005B530B" w:rsidP="005B530B">
      <w:pPr>
        <w:spacing w:line="220" w:lineRule="atLeast"/>
        <w:rPr>
          <w:b/>
        </w:rPr>
      </w:pPr>
    </w:p>
    <w:p w:rsidR="005B530B" w:rsidRPr="00EF49AE" w:rsidRDefault="005B530B" w:rsidP="005B530B">
      <w:pPr>
        <w:spacing w:line="220" w:lineRule="atLeast"/>
        <w:rPr>
          <w:b/>
        </w:rPr>
      </w:pPr>
      <w:r w:rsidRPr="00EF49AE">
        <w:rPr>
          <w:rFonts w:hint="eastAsia"/>
          <w:b/>
        </w:rPr>
        <w:t>三</w:t>
      </w:r>
      <w:r w:rsidRPr="00EF49AE">
        <w:rPr>
          <w:rFonts w:hint="eastAsia"/>
          <w:b/>
        </w:rPr>
        <w:t>.</w:t>
      </w:r>
      <w:r w:rsidRPr="00EF49AE">
        <w:rPr>
          <w:rFonts w:hint="eastAsia"/>
          <w:b/>
        </w:rPr>
        <w:t>海洋王</w:t>
      </w:r>
      <w:r w:rsidRPr="00EF49AE">
        <w:rPr>
          <w:rFonts w:hint="eastAsia"/>
          <w:b/>
        </w:rPr>
        <w:t>FW6116LED</w:t>
      </w:r>
      <w:r w:rsidRPr="00EF49AE">
        <w:rPr>
          <w:rFonts w:hint="eastAsia"/>
          <w:b/>
        </w:rPr>
        <w:t>轻便式移动工作灯</w:t>
      </w:r>
      <w:r w:rsidRPr="00EF49AE">
        <w:rPr>
          <w:rFonts w:hint="eastAsia"/>
          <w:b/>
        </w:rPr>
        <w:t>-</w:t>
      </w:r>
      <w:r w:rsidRPr="00EF49AE">
        <w:rPr>
          <w:rFonts w:hint="eastAsia"/>
          <w:b/>
        </w:rPr>
        <w:t>技术参数</w:t>
      </w:r>
      <w:r w:rsidRPr="00EF49AE">
        <w:rPr>
          <w:rFonts w:hint="eastAsia"/>
          <w:b/>
        </w:rPr>
        <w:t>:</w:t>
      </w:r>
    </w:p>
    <w:p w:rsidR="005B530B" w:rsidRPr="00EF49AE" w:rsidRDefault="005B530B" w:rsidP="005B530B">
      <w:pPr>
        <w:spacing w:line="220" w:lineRule="atLeast"/>
        <w:rPr>
          <w:b/>
        </w:rPr>
      </w:pPr>
      <w:r w:rsidRPr="00EF49AE">
        <w:rPr>
          <w:rFonts w:hint="eastAsia"/>
          <w:b/>
        </w:rPr>
        <w:t>额定电压</w:t>
      </w:r>
      <w:r w:rsidRPr="00EF49AE">
        <w:rPr>
          <w:rFonts w:hint="eastAsia"/>
          <w:b/>
        </w:rPr>
        <w:t xml:space="preserve"> 12V</w:t>
      </w:r>
    </w:p>
    <w:p w:rsidR="005B530B" w:rsidRPr="00EF49AE" w:rsidRDefault="005B530B" w:rsidP="005B530B">
      <w:pPr>
        <w:spacing w:line="220" w:lineRule="atLeast"/>
        <w:rPr>
          <w:b/>
        </w:rPr>
      </w:pPr>
      <w:r w:rsidRPr="00EF49AE">
        <w:rPr>
          <w:rFonts w:hint="eastAsia"/>
          <w:b/>
        </w:rPr>
        <w:lastRenderedPageBreak/>
        <w:t>额定容量</w:t>
      </w:r>
      <w:r w:rsidRPr="00EF49AE">
        <w:rPr>
          <w:rFonts w:hint="eastAsia"/>
          <w:b/>
        </w:rPr>
        <w:t xml:space="preserve"> 18Ah</w:t>
      </w:r>
    </w:p>
    <w:p w:rsidR="005B530B" w:rsidRPr="00EF49AE" w:rsidRDefault="005B530B" w:rsidP="005B530B">
      <w:pPr>
        <w:spacing w:line="220" w:lineRule="atLeast"/>
        <w:rPr>
          <w:b/>
        </w:rPr>
      </w:pPr>
      <w:r w:rsidRPr="00EF49AE">
        <w:rPr>
          <w:rFonts w:hint="eastAsia"/>
          <w:b/>
        </w:rPr>
        <w:t>额定功率</w:t>
      </w:r>
      <w:r w:rsidRPr="00EF49AE">
        <w:rPr>
          <w:rFonts w:hint="eastAsia"/>
          <w:b/>
        </w:rPr>
        <w:t xml:space="preserve"> 36W</w:t>
      </w:r>
    </w:p>
    <w:p w:rsidR="005B530B" w:rsidRPr="00EF49AE" w:rsidRDefault="005B530B" w:rsidP="005B530B">
      <w:pPr>
        <w:spacing w:line="220" w:lineRule="atLeast"/>
        <w:rPr>
          <w:b/>
        </w:rPr>
      </w:pPr>
      <w:r w:rsidRPr="00EF49AE">
        <w:rPr>
          <w:rFonts w:hint="eastAsia"/>
          <w:b/>
        </w:rPr>
        <w:t>光通量</w:t>
      </w:r>
      <w:r w:rsidRPr="00EF49AE">
        <w:rPr>
          <w:rFonts w:hint="eastAsia"/>
          <w:b/>
        </w:rPr>
        <w:t xml:space="preserve">   3200lm</w:t>
      </w:r>
    </w:p>
    <w:p w:rsidR="005B530B" w:rsidRPr="00EF49AE" w:rsidRDefault="005B530B" w:rsidP="005B530B">
      <w:pPr>
        <w:spacing w:line="220" w:lineRule="atLeast"/>
        <w:rPr>
          <w:b/>
        </w:rPr>
      </w:pPr>
      <w:r w:rsidRPr="00EF49AE">
        <w:rPr>
          <w:rFonts w:hint="eastAsia"/>
          <w:b/>
        </w:rPr>
        <w:t>光源寿命</w:t>
      </w:r>
      <w:r w:rsidRPr="00EF49AE">
        <w:rPr>
          <w:rFonts w:hint="eastAsia"/>
          <w:b/>
        </w:rPr>
        <w:t xml:space="preserve"> 100000h</w:t>
      </w:r>
    </w:p>
    <w:p w:rsidR="005B530B" w:rsidRPr="00EF49AE" w:rsidRDefault="005B530B" w:rsidP="005B530B">
      <w:pPr>
        <w:spacing w:line="220" w:lineRule="atLeast"/>
        <w:rPr>
          <w:b/>
        </w:rPr>
      </w:pPr>
      <w:r w:rsidRPr="00EF49AE">
        <w:rPr>
          <w:rFonts w:hint="eastAsia"/>
          <w:b/>
        </w:rPr>
        <w:t>连续放电时间</w:t>
      </w:r>
      <w:r w:rsidRPr="00EF49AE">
        <w:rPr>
          <w:rFonts w:hint="eastAsia"/>
          <w:b/>
        </w:rPr>
        <w:t xml:space="preserve"> </w:t>
      </w:r>
      <w:r w:rsidRPr="00EF49AE">
        <w:rPr>
          <w:rFonts w:hint="eastAsia"/>
          <w:b/>
        </w:rPr>
        <w:t>强光</w:t>
      </w:r>
      <w:r w:rsidRPr="00EF49AE">
        <w:rPr>
          <w:rFonts w:hint="eastAsia"/>
          <w:b/>
        </w:rPr>
        <w:t>9h/</w:t>
      </w:r>
      <w:r w:rsidRPr="00EF49AE">
        <w:rPr>
          <w:rFonts w:hint="eastAsia"/>
          <w:b/>
        </w:rPr>
        <w:t>工作光</w:t>
      </w:r>
      <w:r w:rsidRPr="00EF49AE">
        <w:rPr>
          <w:rFonts w:hint="eastAsia"/>
          <w:b/>
        </w:rPr>
        <w:t>16h</w:t>
      </w:r>
    </w:p>
    <w:p w:rsidR="005B530B" w:rsidRPr="00EF49AE" w:rsidRDefault="005B530B" w:rsidP="005B530B">
      <w:pPr>
        <w:spacing w:line="220" w:lineRule="atLeast"/>
        <w:rPr>
          <w:b/>
        </w:rPr>
      </w:pPr>
      <w:r w:rsidRPr="00EF49AE">
        <w:rPr>
          <w:rFonts w:hint="eastAsia"/>
          <w:b/>
        </w:rPr>
        <w:t>充电时间</w:t>
      </w:r>
      <w:r w:rsidRPr="00EF49AE">
        <w:rPr>
          <w:rFonts w:hint="eastAsia"/>
          <w:b/>
        </w:rPr>
        <w:t xml:space="preserve"> 8h</w:t>
      </w:r>
    </w:p>
    <w:p w:rsidR="005B530B" w:rsidRPr="00EF49AE" w:rsidRDefault="005B530B" w:rsidP="005B530B">
      <w:pPr>
        <w:spacing w:line="220" w:lineRule="atLeast"/>
        <w:rPr>
          <w:b/>
        </w:rPr>
      </w:pPr>
      <w:r w:rsidRPr="00EF49AE">
        <w:rPr>
          <w:rFonts w:hint="eastAsia"/>
          <w:b/>
        </w:rPr>
        <w:t>电池使用寿命</w:t>
      </w:r>
      <w:r w:rsidRPr="00EF49AE">
        <w:rPr>
          <w:rFonts w:hint="eastAsia"/>
          <w:b/>
        </w:rPr>
        <w:t xml:space="preserve"> </w:t>
      </w:r>
      <w:r w:rsidRPr="00EF49AE">
        <w:rPr>
          <w:rFonts w:hint="eastAsia"/>
          <w:b/>
        </w:rPr>
        <w:t>约</w:t>
      </w:r>
      <w:r w:rsidRPr="00EF49AE">
        <w:rPr>
          <w:rFonts w:hint="eastAsia"/>
          <w:b/>
        </w:rPr>
        <w:t>1000</w:t>
      </w:r>
      <w:r w:rsidRPr="00EF49AE">
        <w:rPr>
          <w:rFonts w:hint="eastAsia"/>
          <w:b/>
        </w:rPr>
        <w:t>循环</w:t>
      </w:r>
    </w:p>
    <w:p w:rsidR="005B530B" w:rsidRPr="00EF49AE" w:rsidRDefault="005B530B" w:rsidP="005B530B">
      <w:pPr>
        <w:spacing w:line="220" w:lineRule="atLeast"/>
        <w:rPr>
          <w:b/>
        </w:rPr>
      </w:pPr>
      <w:r w:rsidRPr="00EF49AE">
        <w:rPr>
          <w:rFonts w:hint="eastAsia"/>
          <w:b/>
        </w:rPr>
        <w:t>外形尺寸</w:t>
      </w:r>
    </w:p>
    <w:p w:rsidR="005B530B" w:rsidRPr="00EF49AE" w:rsidRDefault="005B530B" w:rsidP="005B530B">
      <w:pPr>
        <w:spacing w:line="220" w:lineRule="atLeast"/>
        <w:rPr>
          <w:b/>
        </w:rPr>
      </w:pPr>
      <w:r w:rsidRPr="00EF49AE">
        <w:rPr>
          <w:rFonts w:hint="eastAsia"/>
          <w:b/>
        </w:rPr>
        <w:t xml:space="preserve"> </w:t>
      </w:r>
      <w:r w:rsidRPr="00EF49AE">
        <w:rPr>
          <w:rFonts w:hint="eastAsia"/>
          <w:b/>
        </w:rPr>
        <w:t>长×宽×高</w:t>
      </w:r>
      <w:r w:rsidRPr="00EF49AE">
        <w:rPr>
          <w:rFonts w:hint="eastAsia"/>
          <w:b/>
        </w:rPr>
        <w:t xml:space="preserve"> 372</w:t>
      </w:r>
      <w:r w:rsidRPr="00EF49AE">
        <w:rPr>
          <w:rFonts w:hint="eastAsia"/>
          <w:b/>
        </w:rPr>
        <w:t>×</w:t>
      </w:r>
      <w:r w:rsidRPr="00EF49AE">
        <w:rPr>
          <w:rFonts w:hint="eastAsia"/>
          <w:b/>
        </w:rPr>
        <w:t>213</w:t>
      </w:r>
      <w:r w:rsidRPr="00EF49AE">
        <w:rPr>
          <w:rFonts w:hint="eastAsia"/>
          <w:b/>
        </w:rPr>
        <w:t>×</w:t>
      </w:r>
      <w:r w:rsidRPr="00EF49AE">
        <w:rPr>
          <w:rFonts w:hint="eastAsia"/>
          <w:b/>
        </w:rPr>
        <w:t>207mm</w:t>
      </w:r>
    </w:p>
    <w:p w:rsidR="005B530B" w:rsidRPr="00EF49AE" w:rsidRDefault="005B530B" w:rsidP="005B530B">
      <w:pPr>
        <w:spacing w:line="220" w:lineRule="atLeast"/>
        <w:rPr>
          <w:b/>
        </w:rPr>
      </w:pPr>
      <w:r w:rsidRPr="00EF49AE">
        <w:rPr>
          <w:rFonts w:hint="eastAsia"/>
          <w:b/>
        </w:rPr>
        <w:t>升起高度</w:t>
      </w:r>
      <w:r w:rsidRPr="00EF49AE">
        <w:rPr>
          <w:rFonts w:hint="eastAsia"/>
          <w:b/>
        </w:rPr>
        <w:t xml:space="preserve"> 0.85m</w:t>
      </w:r>
    </w:p>
    <w:p w:rsidR="005B530B" w:rsidRPr="00EF49AE" w:rsidRDefault="005B530B" w:rsidP="005B530B">
      <w:pPr>
        <w:spacing w:line="220" w:lineRule="atLeast"/>
        <w:rPr>
          <w:b/>
        </w:rPr>
      </w:pPr>
      <w:r w:rsidRPr="00EF49AE">
        <w:rPr>
          <w:rFonts w:hint="eastAsia"/>
          <w:b/>
        </w:rPr>
        <w:t>防护等级</w:t>
      </w:r>
      <w:r w:rsidRPr="00EF49AE">
        <w:rPr>
          <w:rFonts w:hint="eastAsia"/>
          <w:b/>
        </w:rPr>
        <w:t xml:space="preserve"> IP65</w:t>
      </w:r>
    </w:p>
    <w:p w:rsidR="005B530B" w:rsidRPr="00EF49AE" w:rsidRDefault="005B530B" w:rsidP="005B530B">
      <w:pPr>
        <w:spacing w:line="220" w:lineRule="atLeast"/>
        <w:rPr>
          <w:b/>
        </w:rPr>
      </w:pPr>
    </w:p>
    <w:p w:rsidR="005B530B" w:rsidRPr="00EF49AE" w:rsidRDefault="005B530B" w:rsidP="005B530B">
      <w:pPr>
        <w:spacing w:line="220" w:lineRule="atLeast"/>
        <w:rPr>
          <w:b/>
        </w:rPr>
      </w:pPr>
      <w:r w:rsidRPr="00EF49AE">
        <w:rPr>
          <w:rFonts w:hint="eastAsia"/>
          <w:b/>
        </w:rPr>
        <w:t>四</w:t>
      </w:r>
      <w:r w:rsidRPr="00EF49AE">
        <w:rPr>
          <w:rFonts w:hint="eastAsia"/>
          <w:b/>
        </w:rPr>
        <w:t>.</w:t>
      </w:r>
      <w:r w:rsidRPr="00EF49AE">
        <w:rPr>
          <w:rFonts w:hint="eastAsia"/>
          <w:b/>
        </w:rPr>
        <w:t>海洋王</w:t>
      </w:r>
      <w:r w:rsidRPr="00EF49AE">
        <w:rPr>
          <w:rFonts w:hint="eastAsia"/>
          <w:b/>
        </w:rPr>
        <w:t>FW6116LED</w:t>
      </w:r>
      <w:r w:rsidRPr="00EF49AE">
        <w:rPr>
          <w:rFonts w:hint="eastAsia"/>
          <w:b/>
        </w:rPr>
        <w:t>轻便式移动工作灯</w:t>
      </w:r>
      <w:r w:rsidRPr="00EF49AE">
        <w:rPr>
          <w:rFonts w:hint="eastAsia"/>
          <w:b/>
        </w:rPr>
        <w:t>-</w:t>
      </w:r>
      <w:r w:rsidRPr="00EF49AE">
        <w:rPr>
          <w:rFonts w:hint="eastAsia"/>
          <w:b/>
        </w:rPr>
        <w:t>品质保证：</w:t>
      </w:r>
    </w:p>
    <w:p w:rsidR="004358AB" w:rsidRDefault="005B530B" w:rsidP="005B530B">
      <w:pPr>
        <w:spacing w:line="220" w:lineRule="atLeast"/>
      </w:pPr>
      <w:r w:rsidRPr="00EF49AE">
        <w:rPr>
          <w:rFonts w:hint="eastAsia"/>
          <w:b/>
        </w:rPr>
        <w:t>感谢您购买本公司产品，本公司已通过</w:t>
      </w:r>
      <w:r w:rsidRPr="00EF49AE">
        <w:rPr>
          <w:rFonts w:hint="eastAsia"/>
          <w:b/>
        </w:rPr>
        <w:t>ISO9001</w:t>
      </w:r>
      <w:r w:rsidRPr="00EF49AE">
        <w:rPr>
          <w:rFonts w:hint="eastAsia"/>
          <w:b/>
        </w:rPr>
        <w:t>：</w:t>
      </w:r>
      <w:r w:rsidRPr="00EF49AE">
        <w:rPr>
          <w:rFonts w:hint="eastAsia"/>
          <w:b/>
        </w:rPr>
        <w:t>2008</w:t>
      </w:r>
      <w:r w:rsidRPr="00EF49AE">
        <w:rPr>
          <w:rFonts w:hint="eastAsia"/>
          <w:b/>
        </w:rPr>
        <w:t>质量体系认证，产品严格按照</w:t>
      </w:r>
      <w:r w:rsidRPr="00EF49AE">
        <w:rPr>
          <w:rFonts w:hint="eastAsia"/>
          <w:b/>
        </w:rPr>
        <w:t>ISO9001</w:t>
      </w:r>
      <w:r w:rsidRPr="00EF49AE">
        <w:rPr>
          <w:rFonts w:hint="eastAsia"/>
          <w:b/>
        </w:rPr>
        <w:t>标准进行质量控制，产品实行</w:t>
      </w:r>
      <w:r w:rsidRPr="00EF49AE">
        <w:rPr>
          <w:rFonts w:hint="eastAsia"/>
          <w:b/>
        </w:rPr>
        <w:t>3</w:t>
      </w:r>
      <w:r w:rsidRPr="00EF49AE">
        <w:rPr>
          <w:rFonts w:hint="eastAsia"/>
          <w:b/>
        </w:rPr>
        <w:t>年保用（光源电器质保一年）。</w:t>
      </w:r>
      <w:r w:rsidRPr="00EF49AE">
        <w:rPr>
          <w:rFonts w:hint="eastAsia"/>
          <w:b/>
        </w:rPr>
        <w:t>3</w:t>
      </w:r>
      <w:r w:rsidRPr="00EF49AE">
        <w:rPr>
          <w:rFonts w:hint="eastAsia"/>
          <w:b/>
        </w:rPr>
        <w:t>年内，产品正常使用下出现任何故障，由本公司负责免费维修（免材料费和修理费）</w:t>
      </w:r>
      <w:r>
        <w:rPr>
          <w:rFonts w:hint="eastAsia"/>
        </w:rPr>
        <w:t>。</w:t>
      </w:r>
    </w:p>
    <w:sectPr w:rsidR="004358AB" w:rsidSect="004358A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01A" w:rsidRDefault="004B501A" w:rsidP="00875092">
      <w:pPr>
        <w:spacing w:after="0"/>
      </w:pPr>
      <w:r>
        <w:separator/>
      </w:r>
    </w:p>
  </w:endnote>
  <w:endnote w:type="continuationSeparator" w:id="0">
    <w:p w:rsidR="004B501A" w:rsidRDefault="004B501A" w:rsidP="0087509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01A" w:rsidRDefault="004B501A" w:rsidP="00875092">
      <w:pPr>
        <w:spacing w:after="0"/>
      </w:pPr>
      <w:r>
        <w:separator/>
      </w:r>
    </w:p>
  </w:footnote>
  <w:footnote w:type="continuationSeparator" w:id="0">
    <w:p w:rsidR="004B501A" w:rsidRDefault="004B501A" w:rsidP="0087509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D31D50"/>
    <w:rsid w:val="00323B43"/>
    <w:rsid w:val="003D37D8"/>
    <w:rsid w:val="00426133"/>
    <w:rsid w:val="004358AB"/>
    <w:rsid w:val="004B501A"/>
    <w:rsid w:val="005B530B"/>
    <w:rsid w:val="00875092"/>
    <w:rsid w:val="008B7726"/>
    <w:rsid w:val="00D31D50"/>
    <w:rsid w:val="00EF49AE"/>
    <w:rsid w:val="00F701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BC8BED"/>
  <w15:docId w15:val="{670CC5CC-66CF-48F6-B6F9-26373FDA0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F49AE"/>
    <w:pPr>
      <w:spacing w:after="0"/>
    </w:pPr>
    <w:rPr>
      <w:sz w:val="18"/>
      <w:szCs w:val="18"/>
    </w:rPr>
  </w:style>
  <w:style w:type="character" w:customStyle="1" w:styleId="a4">
    <w:name w:val="批注框文本 字符"/>
    <w:basedOn w:val="a0"/>
    <w:link w:val="a3"/>
    <w:uiPriority w:val="99"/>
    <w:semiHidden/>
    <w:rsid w:val="00EF49AE"/>
    <w:rPr>
      <w:rFonts w:ascii="Tahoma" w:hAnsi="Tahoma"/>
      <w:sz w:val="18"/>
      <w:szCs w:val="18"/>
    </w:rPr>
  </w:style>
  <w:style w:type="paragraph" w:styleId="a5">
    <w:name w:val="header"/>
    <w:basedOn w:val="a"/>
    <w:link w:val="a6"/>
    <w:uiPriority w:val="99"/>
    <w:unhideWhenUsed/>
    <w:rsid w:val="00875092"/>
    <w:pPr>
      <w:pBdr>
        <w:bottom w:val="single" w:sz="6" w:space="1" w:color="auto"/>
      </w:pBdr>
      <w:tabs>
        <w:tab w:val="center" w:pos="4153"/>
        <w:tab w:val="right" w:pos="8306"/>
      </w:tabs>
      <w:jc w:val="center"/>
    </w:pPr>
    <w:rPr>
      <w:sz w:val="18"/>
      <w:szCs w:val="18"/>
    </w:rPr>
  </w:style>
  <w:style w:type="character" w:customStyle="1" w:styleId="a6">
    <w:name w:val="页眉 字符"/>
    <w:basedOn w:val="a0"/>
    <w:link w:val="a5"/>
    <w:uiPriority w:val="99"/>
    <w:rsid w:val="00875092"/>
    <w:rPr>
      <w:rFonts w:ascii="Tahoma" w:hAnsi="Tahoma"/>
      <w:sz w:val="18"/>
      <w:szCs w:val="18"/>
    </w:rPr>
  </w:style>
  <w:style w:type="paragraph" w:styleId="a7">
    <w:name w:val="footer"/>
    <w:basedOn w:val="a"/>
    <w:link w:val="a8"/>
    <w:uiPriority w:val="99"/>
    <w:unhideWhenUsed/>
    <w:rsid w:val="00875092"/>
    <w:pPr>
      <w:tabs>
        <w:tab w:val="center" w:pos="4153"/>
        <w:tab w:val="right" w:pos="8306"/>
      </w:tabs>
    </w:pPr>
    <w:rPr>
      <w:sz w:val="18"/>
      <w:szCs w:val="18"/>
    </w:rPr>
  </w:style>
  <w:style w:type="character" w:customStyle="1" w:styleId="a8">
    <w:name w:val="页脚 字符"/>
    <w:basedOn w:val="a0"/>
    <w:link w:val="a7"/>
    <w:uiPriority w:val="99"/>
    <w:rsid w:val="00875092"/>
    <w:rPr>
      <w:rFonts w:ascii="Tahoma" w:hAnsi="Tahoma"/>
      <w:sz w:val="18"/>
      <w:szCs w:val="18"/>
    </w:rPr>
  </w:style>
  <w:style w:type="character" w:styleId="a9">
    <w:name w:val="Hyperlink"/>
    <w:basedOn w:val="a0"/>
    <w:uiPriority w:val="99"/>
    <w:unhideWhenUsed/>
    <w:rsid w:val="008750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hywss.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8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123</Words>
  <Characters>704</Characters>
  <Application>Microsoft Office Word</Application>
  <DocSecurity>0</DocSecurity>
  <Lines>5</Lines>
  <Paragraphs>1</Paragraphs>
  <ScaleCrop>false</ScaleCrop>
  <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4</cp:revision>
  <dcterms:created xsi:type="dcterms:W3CDTF">2008-09-11T17:20:00Z</dcterms:created>
  <dcterms:modified xsi:type="dcterms:W3CDTF">2022-06-10T13:29:00Z</dcterms:modified>
</cp:coreProperties>
</file>